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3935" w:rsidRPr="000F3935" w:rsidRDefault="000F3935" w:rsidP="000F3935">
      <w:r w:rsidRPr="000F3935">
        <w:t>Уведомление для заинтересованных лиц.</w:t>
      </w:r>
    </w:p>
    <w:p w:rsidR="000F3935" w:rsidRPr="000F3935" w:rsidRDefault="000F3935" w:rsidP="000F3935">
      <w:r w:rsidRPr="000F3935">
        <w:t>В соответствии с требованиями Федерального закона № 307-ФЗ «Об аудиторской деятельности» и правилами СРО аудиторов, финансовая (бухгалтерская) отчетность Клиенты Аудиторской фирмы не раскрывается в полном объеме в информационной системе «</w:t>
      </w:r>
      <w:proofErr w:type="spellStart"/>
      <w:r w:rsidRPr="000F3935">
        <w:t>Гирбо</w:t>
      </w:r>
      <w:proofErr w:type="spellEnd"/>
      <w:r w:rsidRPr="000F3935">
        <w:t xml:space="preserve">», а равно и в иных открытых </w:t>
      </w:r>
      <w:proofErr w:type="spellStart"/>
      <w:r w:rsidRPr="000F3935">
        <w:t>источниках.Лица</w:t>
      </w:r>
      <w:proofErr w:type="spellEnd"/>
      <w:r w:rsidRPr="000F3935">
        <w:t>, имеющие законный интерес к получению сведений о финансовой (бухгалтерской) отчетности Клиентов Аудиторской фирмы, вправе направить официальный запрос непосредственно в адрес Общества по электронной почте: </w:t>
      </w:r>
      <w:hyperlink r:id="rId4" w:tgtFrame="_blank" w:history="1">
        <w:r w:rsidRPr="000F3935">
          <w:rPr>
            <w:rStyle w:val="a3"/>
          </w:rPr>
          <w:t>Kochetkov@cnfp.ru</w:t>
        </w:r>
      </w:hyperlink>
      <w:r w:rsidRPr="000F3935">
        <w:t>.</w:t>
      </w:r>
    </w:p>
    <w:p w:rsidR="00C8366E" w:rsidRDefault="00C8366E"/>
    <w:sectPr w:rsidR="00C8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35"/>
    <w:rsid w:val="00012A25"/>
    <w:rsid w:val="000F3935"/>
    <w:rsid w:val="00C8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9461FBC-B7FC-864A-A577-F3866A9E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9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3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chetkov@cnf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2026-01-12T09:04:00Z</dcterms:created>
  <dcterms:modified xsi:type="dcterms:W3CDTF">2026-01-12T09:06:00Z</dcterms:modified>
</cp:coreProperties>
</file>